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jc w:val="center"/>
        <w:rPr>
          <w:rFonts w:cs="Times New Roman"/>
          <w:b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</w:r>
    </w:p>
    <w:tbl>
      <w:tblPr>
        <w:tblW w:w="1019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96"/>
        <w:gridCol w:w="5095"/>
      </w:tblGrid>
      <w:tr>
        <w:trPr/>
        <w:tc>
          <w:tcPr>
            <w:tcW w:w="5096" w:type="dxa"/>
            <w:tcBorders/>
            <w:shd w:fill="auto" w:val="clear"/>
          </w:tcPr>
          <w:p>
            <w:pPr>
              <w:pStyle w:val="Normal"/>
              <w:spacing w:lineRule="auto" w:line="264"/>
              <w:jc w:val="both"/>
              <w:rPr/>
            </w:pPr>
            <w:r>
              <w:rPr>
                <w:lang w:val="uk-UA"/>
              </w:rPr>
              <w:t xml:space="preserve">Пенчук Інна Леонідівна, </w:t>
            </w:r>
            <w:r>
              <w:rPr>
                <w:rFonts w:eastAsia="Times New Roman" w:cs="Times New Roman"/>
                <w:kern w:val="0"/>
                <w:lang w:val="uk-UA" w:eastAsia="ru-RU"/>
                <w14:ligatures w14:val="none"/>
              </w:rPr>
              <w:t xml:space="preserve">гарант освітньої програми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  <w:t>«Медіакомунікації», завідувачка кафедри журналістики та української філології, доктор наук із соціальних комунікацій, професор, професор закладу вищої освіти кафедри  кафедри журналістики та української філології</w:t>
            </w:r>
          </w:p>
          <w:p>
            <w:pPr>
              <w:pStyle w:val="Normal"/>
              <w:spacing w:lineRule="auto" w:line="264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  <w:t>Дата народження: 9 грудня 1973 року.</w:t>
            </w:r>
          </w:p>
          <w:p>
            <w:pPr>
              <w:pStyle w:val="Normal"/>
              <w:spacing w:lineRule="auto" w:line="264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Соцмережі: </w:t>
            </w:r>
            <w:hyperlink r:id="rId2">
              <w:r>
                <w:rPr>
                  <w:rStyle w:val="ListLabel19"/>
                  <w:rFonts w:eastAsia="Times New Roman" w:cs="Times New Roman"/>
                  <w:b w:val="false"/>
                  <w:bCs w:val="false"/>
                  <w:color w:val="000000"/>
                  <w:spacing w:val="-2"/>
                  <w:kern w:val="0"/>
                  <w:sz w:val="24"/>
                  <w:szCs w:val="24"/>
                  <w:lang w:val="uk-UA" w:eastAsia="ru-RU"/>
                  <w14:ligatures w14:val="none"/>
                </w:rPr>
                <w:t>https://www.facebook.com/inna.penchuk</w:t>
              </w:r>
            </w:hyperlink>
          </w:p>
          <w:p>
            <w:pPr>
              <w:pStyle w:val="Style16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pacing w:val="-2"/>
                <w:kern w:val="0"/>
                <w:sz w:val="24"/>
                <w:szCs w:val="24"/>
                <w:lang w:val="uk-UA" w:eastAsia="ru-RU"/>
                <w14:ligatures w14:val="none"/>
              </w:rPr>
              <w:t>Електронна пошта: innapenchuk0909@gmail.com</w:t>
            </w:r>
          </w:p>
        </w:tc>
        <w:tc>
          <w:tcPr>
            <w:tcW w:w="5095" w:type="dxa"/>
            <w:tcBorders/>
            <w:shd w:fill="auto" w:val="clear"/>
          </w:tcPr>
          <w:p>
            <w:pPr>
              <w:pStyle w:val="Style16"/>
              <w:jc w:val="center"/>
              <w:rPr/>
            </w:pPr>
            <w:r>
              <w:rPr/>
              <w:drawing>
                <wp:inline distT="0" distB="0" distL="0" distR="0">
                  <wp:extent cx="1908175" cy="149606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</w:r>
    </w:p>
    <w:p>
      <w:pPr>
        <w:pStyle w:val="Normal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  <w:t>ОСВІТА:</w:t>
      </w:r>
    </w:p>
    <w:tbl>
      <w:tblPr>
        <w:tblStyle w:val="ad"/>
        <w:tblW w:w="10397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"/>
        <w:gridCol w:w="2182"/>
        <w:gridCol w:w="2822"/>
        <w:gridCol w:w="1138"/>
        <w:gridCol w:w="2475"/>
        <w:gridCol w:w="1271"/>
      </w:tblGrid>
      <w:tr>
        <w:trPr/>
        <w:tc>
          <w:tcPr>
            <w:tcW w:w="50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№</w:t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Освіта, звання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Заклад освіти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Рік закінчення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Рівень освіти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 xml:space="preserve"> </w:t>
            </w:r>
            <w:r>
              <w:rPr>
                <w:iCs/>
                <w:sz w:val="20"/>
                <w:szCs w:val="20"/>
                <w:lang w:val="uk-UA"/>
              </w:rPr>
              <w:t>Місто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Філолог, викладач української мови та літератури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Запорізький державний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1996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спеціаліст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Менеджер управління персоналом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Міжрегіональна академія управління персоналом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1998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магістр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Київ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Аспірантура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iCs/>
                <w:sz w:val="20"/>
                <w:szCs w:val="20"/>
                <w:lang w:val="uk-UA"/>
              </w:rPr>
              <w:t>Львівський національний університет ім. І.Франка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2003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аспірант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Львів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Захист кандидатської дисертації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 xml:space="preserve">Київський національний університет ім. </w:t>
            </w:r>
            <w:r>
              <w:rPr>
                <w:iCs/>
                <w:sz w:val="20"/>
                <w:szCs w:val="20"/>
                <w:lang w:val="en-US"/>
              </w:rPr>
              <w:t>T</w:t>
            </w:r>
            <w:r>
              <w:rPr>
                <w:iCs/>
                <w:sz w:val="20"/>
                <w:szCs w:val="20"/>
                <w:lang w:val="uk-UA"/>
              </w:rPr>
              <w:t>араса Шевченка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2003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Кандидат філологічних наук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Київ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Отримання звання доцента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2004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Доцент кафедри журналістики, видавничої справи та редагування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Докторантура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2012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Доктор наук із соціальних комунікацій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Отримання звання професора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2015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Професор кафедри реклами та зв</w:t>
            </w:r>
            <w:r>
              <w:rPr>
                <w:iCs/>
                <w:sz w:val="20"/>
                <w:szCs w:val="20"/>
              </w:rPr>
              <w:t>’я</w:t>
            </w:r>
            <w:r>
              <w:rPr>
                <w:iCs/>
                <w:sz w:val="20"/>
                <w:szCs w:val="20"/>
                <w:lang w:val="uk-UA"/>
              </w:rPr>
              <w:t>зків із громадськістю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Право, юрист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2017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Магістр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Соціальний працівник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2018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Магістр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  <w:tr>
        <w:trPr/>
        <w:tc>
          <w:tcPr>
            <w:tcW w:w="50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left="39" w:hanging="0"/>
              <w:contextualSpacing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</w:r>
          </w:p>
        </w:tc>
        <w:tc>
          <w:tcPr>
            <w:tcW w:w="21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Психолог</w:t>
            </w:r>
          </w:p>
        </w:tc>
        <w:tc>
          <w:tcPr>
            <w:tcW w:w="28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Класичний приватний університет</w:t>
            </w:r>
          </w:p>
        </w:tc>
        <w:tc>
          <w:tcPr>
            <w:tcW w:w="113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2021</w:t>
            </w:r>
          </w:p>
        </w:tc>
        <w:tc>
          <w:tcPr>
            <w:tcW w:w="24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Магістр</w:t>
            </w:r>
          </w:p>
        </w:tc>
        <w:tc>
          <w:tcPr>
            <w:tcW w:w="12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Запоріжжя</w:t>
            </w:r>
          </w:p>
        </w:tc>
      </w:tr>
    </w:tbl>
    <w:p>
      <w:pPr>
        <w:pStyle w:val="Normal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</w:r>
    </w:p>
    <w:p>
      <w:pPr>
        <w:pStyle w:val="Normal"/>
        <w:jc w:val="both"/>
        <w:rPr/>
      </w:pPr>
      <w:r>
        <w:rPr>
          <w:b/>
          <w:bCs/>
          <w:i/>
          <w:sz w:val="20"/>
          <w:szCs w:val="20"/>
          <w:lang w:val="uk-UA"/>
        </w:rPr>
        <w:t>ТРУДОВА  ДІЯЛЬНІСТЬ (2010-2026):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/>
      </w:pPr>
      <w:r>
        <w:rPr>
          <w:sz w:val="20"/>
          <w:szCs w:val="20"/>
          <w:lang w:val="uk-UA"/>
        </w:rPr>
        <w:t xml:space="preserve">З 2008 – донині – завідувач кафедри </w:t>
      </w:r>
      <w:r>
        <w:rPr>
          <w:rFonts w:eastAsia="Times New Roman" w:cs="Times New Roman"/>
          <w:kern w:val="0"/>
          <w:sz w:val="20"/>
          <w:szCs w:val="20"/>
          <w:lang w:val="uk-UA" w:eastAsia="ru-RU"/>
          <w14:ligatures w14:val="none"/>
        </w:rPr>
        <w:t>журналістики та української філології</w:t>
      </w:r>
      <w:r>
        <w:rPr>
          <w:sz w:val="20"/>
          <w:szCs w:val="20"/>
          <w:lang w:val="uk-UA"/>
        </w:rPr>
        <w:t xml:space="preserve"> Інституту журналістики і масової комунікації Класичного приватного університету, м. Запоріжжя.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/>
      </w:pPr>
      <w:r>
        <w:rPr>
          <w:sz w:val="20"/>
          <w:szCs w:val="20"/>
          <w:lang w:val="uk-UA"/>
        </w:rPr>
        <w:t>З 2007 – донині – ведуча, редактор і керівник телевізійного проекту «Маленькі дорослі» (м. Запоріжжя).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/>
      </w:pPr>
      <w:r>
        <w:rPr>
          <w:sz w:val="20"/>
          <w:szCs w:val="20"/>
          <w:lang w:val="uk-UA"/>
        </w:rPr>
        <w:t>З 2012 року – керівник Першої дитячої телешколи.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left="360" w:hanging="360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0"/>
          <w:szCs w:val="20"/>
          <w:lang w:val="uk-UA"/>
        </w:rPr>
        <w:t xml:space="preserve">Автор книги «Телебачення для дітей в Україні» (2012), а також понад 100 наукових публікацій, присвячених формуванню національної свідомості молоді засобами масової інформації і комунікації.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" w:leader="none"/>
        </w:tabs>
        <w:ind w:left="5500" w:hanging="0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</w:r>
    </w:p>
    <w:p>
      <w:pPr>
        <w:pStyle w:val="Normal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  <w:t>ПОЛІТИЧНА  ДІЯЛЬНІСТЬ: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З 2020 року – депутатка Запорізької міської ради, фракція «Слуга народу».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/>
      </w:pPr>
      <w:r>
        <w:rPr>
          <w:sz w:val="20"/>
          <w:szCs w:val="20"/>
          <w:lang w:val="uk-UA"/>
        </w:rPr>
        <w:t xml:space="preserve">Голова </w:t>
      </w:r>
      <w:hyperlink r:id="rId4">
        <w:r>
          <w:rPr>
            <w:rStyle w:val="ListLabel20"/>
            <w:sz w:val="20"/>
            <w:szCs w:val="20"/>
            <w:lang w:val="uk-UA"/>
          </w:rPr>
          <w:t>Постійної комісії з питань освіти, науки, культури, спорту, молоді та туризму</w:t>
        </w:r>
      </w:hyperlink>
      <w:r>
        <w:rPr>
          <w:sz w:val="20"/>
          <w:szCs w:val="20"/>
          <w:lang w:val="uk-UA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З 2021 року – координаторка руху Зе!Жінки у місті Запоріжжя. </w:t>
      </w:r>
    </w:p>
    <w:p>
      <w:pPr>
        <w:pStyle w:val="Normal"/>
        <w:jc w:val="both"/>
        <w:rPr>
          <w:b/>
          <w:b/>
          <w:bCs/>
          <w:i/>
          <w:i/>
          <w:sz w:val="20"/>
          <w:szCs w:val="20"/>
          <w:lang w:val="uk-UA"/>
        </w:rPr>
      </w:pPr>
      <w:r>
        <w:rPr>
          <w:b/>
          <w:bCs/>
          <w:i/>
          <w:sz w:val="20"/>
          <w:szCs w:val="20"/>
          <w:lang w:val="uk-UA"/>
        </w:rPr>
      </w:r>
    </w:p>
    <w:p>
      <w:pPr>
        <w:pStyle w:val="Normal"/>
        <w:jc w:val="both"/>
        <w:rPr/>
      </w:pPr>
      <w:r>
        <w:rPr>
          <w:b/>
          <w:bCs/>
          <w:i/>
          <w:sz w:val="20"/>
          <w:szCs w:val="20"/>
          <w:lang w:val="uk-UA"/>
        </w:rPr>
        <w:t>ГРОМАДСЬКА  ДІЯЛЬНІСТЬ 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Керівник ГО «ТРАП» (Територія Реалізації Авторських Проектів»).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 2016 – Член Президії громадської спілки «Асоціація спортивних організацій»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2014 – донині – експерт Інституту політичної освіти (м. Київ)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Член правління ГО «Хортицький Інститут».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2018 – донині – член ЗАРР (Запорізька Рада Реформ).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2015 – донині – ліцензований медіатренер з комунікації (понад 250 тренінгів для молоді, студентів, підлітків, жінок, ВПО, політиків тощо).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2022 – співзасновник БФ "Земляки" (надання підтримки ВПО)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ind w:left="360" w:hanging="360"/>
        <w:jc w:val="both"/>
        <w:rPr/>
      </w:pPr>
      <w:r>
        <w:rPr>
          <w:sz w:val="20"/>
          <w:szCs w:val="20"/>
          <w:lang w:val="uk-UA"/>
        </w:rPr>
        <w:t>2022-2025 – радник Міністра з соціальної політики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" w:leader="none"/>
        </w:tabs>
        <w:ind w:left="720" w:hanging="0"/>
        <w:jc w:val="both"/>
        <w:rPr>
          <w:sz w:val="20"/>
          <w:szCs w:val="20"/>
          <w:lang w:val="uk-UA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" w:leader="none"/>
        </w:tabs>
        <w:ind w:left="720" w:hanging="0"/>
        <w:jc w:val="both"/>
        <w:rPr/>
      </w:pPr>
      <w:r>
        <w:rPr>
          <w:sz w:val="20"/>
          <w:szCs w:val="20"/>
          <w:lang w:val="uk-UA"/>
        </w:rPr>
        <w:t>Досягення:</w:t>
      </w:r>
    </w:p>
    <w:p>
      <w:pPr>
        <w:pStyle w:val="Style11"/>
        <w:widowControl/>
        <w:tabs>
          <w:tab w:val="clear" w:pos="708"/>
          <w:tab w:val="left" w:pos="360" w:leader="none"/>
        </w:tabs>
        <w:bidi w:val="0"/>
        <w:spacing w:before="0" w:after="0"/>
        <w:ind w:left="0" w:right="0" w:firstLine="360"/>
        <w:contextualSpacing/>
        <w:jc w:val="both"/>
        <w:rPr/>
      </w:pPr>
      <w:r>
        <w:rPr>
          <w:sz w:val="22"/>
          <w:szCs w:val="22"/>
          <w:lang w:val="uk-UA"/>
        </w:rPr>
        <w:t xml:space="preserve">Професійна діяльність </w:t>
      </w:r>
      <w:r>
        <w:rPr>
          <w:rStyle w:val="Style9"/>
          <w:b w:val="false"/>
          <w:bCs w:val="false"/>
          <w:sz w:val="22"/>
          <w:szCs w:val="22"/>
          <w:lang w:val="uk-UA"/>
        </w:rPr>
        <w:t>Пенчук Інни Леонідівни, доктора наук із соціальних комунікацій, професора</w:t>
      </w:r>
      <w:r>
        <w:rPr>
          <w:b w:val="false"/>
          <w:bCs w:val="false"/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характеризується високим рівнем наукової, педагогічної та організаційно-методичної підготовки. Має багаторічний досвід науково-педагогічної та управлінської діяльності у сфері журналістики й соціальних комунікацій. Здійснює значну організаційну, наукову та навчально-методичну роботу в Інституті журналістики і масової комунікації Класичного приватного університету, бере участь у розвитку освітніх програм, підготовці та обговоренні наукових і навчально-методичних матеріалів.</w:t>
      </w:r>
    </w:p>
    <w:p>
      <w:pPr>
        <w:pStyle w:val="Style11"/>
        <w:widowControl/>
        <w:bidi w:val="0"/>
        <w:spacing w:before="0" w:after="0"/>
        <w:ind w:left="0" w:right="0" w:firstLine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Основними напрямами наукової діяльності є дослідження теорії та історії журналістики, функціонування засобів масової комунікації, розвитку дитячого телебачення, медіаосвіти, а також впливу медіа на формування національної свідомості молоді. Результати наукових досліджень відображені в понад 100 наукових і науково-методичних публікаціях, монографічних працях, статтях у фахових виданнях і матеріалах науково-практичних конференцій.</w:t>
      </w:r>
    </w:p>
    <w:p>
      <w:pPr>
        <w:pStyle w:val="Style11"/>
        <w:widowControl/>
        <w:bidi w:val="0"/>
        <w:spacing w:before="0" w:after="0"/>
        <w:ind w:left="0" w:right="0" w:firstLine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Бере активну участь у науково-експертній діяльності, зокрема в рецензуванні навчальних і науково-методичних видань, освітніх програм, експертизі дисертаційних досліджень. Має досвід роботи офіційною опоненткою під час захисту дисертацій, здійснює наукове керівництво та консультування здобувачів вищої освіти й наукових ступенів. Брала участь у роботі редакційної колегії наукового видання.</w:t>
      </w:r>
    </w:p>
    <w:p>
      <w:pPr>
        <w:pStyle w:val="Style11"/>
        <w:widowControl/>
        <w:bidi w:val="0"/>
        <w:spacing w:before="0" w:after="0"/>
        <w:ind w:left="0" w:right="0" w:firstLine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Поєднує науково-дослідницьку діяльність із практичною підготовкою майбутніх фахівців у галузі журналістики та соціальних комунікацій. Результати наукових напрацювань використовує в освітньому процесі, розробленні навчально-методичного забезпечення дисциплін, реалізації медіаосвітніх проєктів і розвитку професійних компетентностей студентської молоді.</w:t>
      </w:r>
    </w:p>
    <w:p>
      <w:pPr>
        <w:pStyle w:val="Normal"/>
        <w:widowControl/>
        <w:tabs>
          <w:tab w:val="clear" w:pos="708"/>
          <w:tab w:val="left" w:pos="360" w:leader="none"/>
        </w:tabs>
        <w:bidi w:val="0"/>
        <w:spacing w:before="0" w:after="0"/>
        <w:ind w:left="0" w:right="0" w:firstLine="360"/>
        <w:contextualSpacing/>
        <w:jc w:val="both"/>
        <w:rPr>
          <w:lang w:val="uk-UA"/>
        </w:rPr>
      </w:pPr>
      <w:r>
        <w:rPr>
          <w:sz w:val="22"/>
          <w:szCs w:val="22"/>
        </w:rPr>
      </w:r>
    </w:p>
    <w:sectPr>
      <w:type w:val="nextPage"/>
      <w:pgSz w:w="11906" w:h="16838"/>
      <w:pgMar w:left="654" w:right="850" w:header="0" w:top="605" w:footer="0" w:bottom="35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5500"/>
        </w:tabs>
        <w:ind w:left="5500" w:hanging="360"/>
      </w:pPr>
      <w:rPr>
        <w:rFonts w:ascii="Symbol" w:hAnsi="Symbol" w:cs="Symbol" w:hint="default"/>
        <w:b w:val="false"/>
        <w:rFonts w:cs="Symbol"/>
      </w:rPr>
    </w:lvl>
    <w:lvl w:ilvl="1">
      <w:start w:val="1"/>
      <w:numFmt w:val="bullet"/>
      <w:lvlText w:val="o"/>
      <w:lvlJc w:val="left"/>
      <w:pPr>
        <w:tabs>
          <w:tab w:val="num" w:pos="6220"/>
        </w:tabs>
        <w:ind w:left="622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6940"/>
        </w:tabs>
        <w:ind w:left="694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7660"/>
        </w:tabs>
        <w:ind w:left="766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8380"/>
        </w:tabs>
        <w:ind w:left="838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9100"/>
        </w:tabs>
        <w:ind w:left="910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9820"/>
        </w:tabs>
        <w:ind w:left="982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10540"/>
        </w:tabs>
        <w:ind w:left="1054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11260"/>
        </w:tabs>
        <w:ind w:left="1126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9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4"/>
        <w:lang w:val="ru-UA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7ff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  <w14:ligatures w14:val="none"/>
    </w:rPr>
  </w:style>
  <w:style w:type="paragraph" w:styleId="1">
    <w:name w:val="Heading 1"/>
    <w:basedOn w:val="Normal"/>
    <w:next w:val="Normal"/>
    <w:link w:val="10"/>
    <w:uiPriority w:val="9"/>
    <w:qFormat/>
    <w:rsid w:val="00f57ff5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f57ff5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f57ff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f57ff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f57ff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f57ff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f57ff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f57ff5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f57ff5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f57ff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  <w:lang w:val="uk-UA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f57ff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val="uk-UA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f57ff5"/>
    <w:rPr>
      <w:rFonts w:eastAsia="" w:cs="" w:cstheme="majorBidi" w:eastAsiaTheme="majorEastAsia"/>
      <w:color w:val="2F5496" w:themeColor="accent1" w:themeShade="bf"/>
      <w:sz w:val="28"/>
      <w:szCs w:val="28"/>
      <w:lang w:val="uk-UA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f57ff5"/>
    <w:rPr>
      <w:rFonts w:eastAsia="" w:cs="" w:cstheme="majorBidi" w:eastAsiaTheme="majorEastAsia"/>
      <w:i/>
      <w:iCs/>
      <w:color w:val="2F5496" w:themeColor="accent1" w:themeShade="bf"/>
      <w:lang w:val="uk-UA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f57ff5"/>
    <w:rPr>
      <w:rFonts w:eastAsia="" w:cs="" w:cstheme="majorBidi" w:eastAsiaTheme="majorEastAsia"/>
      <w:color w:val="2F5496" w:themeColor="accent1" w:themeShade="bf"/>
      <w:lang w:val="uk-UA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f57ff5"/>
    <w:rPr>
      <w:rFonts w:eastAsia="" w:cs="" w:cstheme="majorBidi" w:eastAsiaTheme="majorEastAsia"/>
      <w:i/>
      <w:iCs/>
      <w:color w:val="595959" w:themeColor="text1" w:themeTint="a6"/>
      <w:lang w:val="uk-UA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f57ff5"/>
    <w:rPr>
      <w:rFonts w:eastAsia="" w:cs="" w:cstheme="majorBidi" w:eastAsiaTheme="majorEastAsia"/>
      <w:color w:val="595959" w:themeColor="text1" w:themeTint="a6"/>
      <w:lang w:val="uk-UA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f57ff5"/>
    <w:rPr>
      <w:rFonts w:eastAsia="" w:cs="" w:cstheme="majorBidi" w:eastAsiaTheme="majorEastAsia"/>
      <w:i/>
      <w:iCs/>
      <w:color w:val="272727" w:themeColor="text1" w:themeTint="d8"/>
      <w:lang w:val="uk-UA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f57ff5"/>
    <w:rPr>
      <w:rFonts w:eastAsia="" w:cs="" w:cstheme="majorBidi" w:eastAsiaTheme="majorEastAsia"/>
      <w:color w:val="272727" w:themeColor="text1" w:themeTint="d8"/>
      <w:lang w:val="uk-UA"/>
    </w:rPr>
  </w:style>
  <w:style w:type="character" w:styleId="Style5" w:customStyle="1">
    <w:name w:val="Заголовок Знак"/>
    <w:basedOn w:val="DefaultParagraphFont"/>
    <w:link w:val="a3"/>
    <w:qFormat/>
    <w:rsid w:val="00f57ff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uk-UA"/>
    </w:rPr>
  </w:style>
  <w:style w:type="character" w:styleId="Style6" w:customStyle="1">
    <w:name w:val="Подзаголовок Знак"/>
    <w:basedOn w:val="DefaultParagraphFont"/>
    <w:link w:val="a5"/>
    <w:qFormat/>
    <w:rsid w:val="00f57ff5"/>
    <w:rPr>
      <w:rFonts w:eastAsia="" w:cs="" w:cstheme="majorBidi" w:eastAsiaTheme="majorEastAsia"/>
      <w:color w:val="595959" w:themeColor="text1" w:themeTint="a6"/>
      <w:spacing w:val="15"/>
      <w:sz w:val="28"/>
      <w:szCs w:val="28"/>
      <w:lang w:val="uk-UA"/>
    </w:rPr>
  </w:style>
  <w:style w:type="character" w:styleId="22" w:customStyle="1">
    <w:name w:val="Цитата 2 Знак"/>
    <w:basedOn w:val="DefaultParagraphFont"/>
    <w:link w:val="21"/>
    <w:uiPriority w:val="29"/>
    <w:qFormat/>
    <w:rsid w:val="00f57ff5"/>
    <w:rPr>
      <w:i/>
      <w:iCs/>
      <w:color w:val="404040" w:themeColor="text1" w:themeTint="bf"/>
      <w:lang w:val="uk-UA"/>
    </w:rPr>
  </w:style>
  <w:style w:type="character" w:styleId="IntenseEmphasis">
    <w:name w:val="Intense Emphasis"/>
    <w:basedOn w:val="DefaultParagraphFont"/>
    <w:uiPriority w:val="21"/>
    <w:qFormat/>
    <w:rsid w:val="00f57ff5"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sid w:val="00f57ff5"/>
    <w:rPr>
      <w:i/>
      <w:iCs/>
      <w:color w:val="2F5496" w:themeColor="accent1" w:themeShade="bf"/>
      <w:lang w:val="uk-UA"/>
    </w:rPr>
  </w:style>
  <w:style w:type="character" w:styleId="IntenseReference">
    <w:name w:val="Intense Reference"/>
    <w:basedOn w:val="DefaultParagraphFont"/>
    <w:uiPriority w:val="32"/>
    <w:qFormat/>
    <w:rsid w:val="00f57ff5"/>
    <w:rPr>
      <w:b/>
      <w:bCs/>
      <w:smallCaps/>
      <w:color w:val="2F5496" w:themeColor="accent1" w:themeShade="bf"/>
      <w:spacing w:val="5"/>
    </w:rPr>
  </w:style>
  <w:style w:type="character" w:styleId="Style8">
    <w:name w:val="Интернет-ссылка"/>
    <w:uiPriority w:val="99"/>
    <w:unhideWhenUsed/>
    <w:rsid w:val="00f57ff5"/>
    <w:rPr>
      <w:color w:val="0000FF"/>
      <w:u w:val="single"/>
    </w:rPr>
  </w:style>
  <w:style w:type="character" w:styleId="Style9">
    <w:name w:val="Выделение жирным"/>
    <w:qFormat/>
    <w:rPr>
      <w:b/>
      <w:bCs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Title"/>
    <w:basedOn w:val="Normal"/>
    <w:next w:val="Normal"/>
    <w:link w:val="a4"/>
    <w:qFormat/>
    <w:rsid w:val="00f57ff5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6">
    <w:name w:val="Subtitle"/>
    <w:basedOn w:val="Normal"/>
    <w:next w:val="Normal"/>
    <w:link w:val="a6"/>
    <w:qFormat/>
    <w:rsid w:val="00f57ff5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rsid w:val="00f57ff5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ff5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aa"/>
    <w:uiPriority w:val="30"/>
    <w:qFormat/>
    <w:rsid w:val="00f57ff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f57f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facebook.com/inna.penchuk" TargetMode="External"/><Relationship Id="rId3" Type="http://schemas.openxmlformats.org/officeDocument/2006/relationships/image" Target="media/image1.jpeg"/><Relationship Id="rId4" Type="http://schemas.openxmlformats.org/officeDocument/2006/relationships/hyperlink" Target="https://zp.gov.ua/uk/organizations/item/166/postijna-komisiya-z-pitan-osviti-nauki-kulturi-sportu-molodi-ta-turizm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LibreOffice/6.3.3.2$Windows_X86_64 LibreOffice_project/a64200df03143b798afd1ec74a12ab50359878ed</Application>
  <Pages>2</Pages>
  <Words>545</Words>
  <Characters>4063</Characters>
  <CharactersWithSpaces>4522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2026-06-15T07:56:00Z</dcterms:created>
  <dc:creator>Inna Inna</dc:creator>
  <dc:description/>
  <dc:language>en-US</dc:language>
  <cp:lastModifiedBy/>
  <dcterms:modified xsi:type="dcterms:W3CDTF">2026-10-12T08:35:34Z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